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A662" w14:textId="77777777" w:rsidR="00570190" w:rsidRDefault="00570190" w:rsidP="0057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A9">
        <w:rPr>
          <w:rFonts w:ascii="Times New Roman" w:hAnsi="Times New Roman" w:cs="Times New Roman"/>
          <w:b/>
          <w:bCs/>
          <w:sz w:val="24"/>
          <w:szCs w:val="24"/>
        </w:rPr>
        <w:t>Атомный ледокол «Арктика» впервые совершил проводку судов на Чукотку</w:t>
      </w:r>
    </w:p>
    <w:p w14:paraId="1601F4E4" w14:textId="77777777" w:rsidR="00570190" w:rsidRDefault="00570190" w:rsidP="00570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88E5" w14:textId="77777777" w:rsidR="00570190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Самый мощный в мире атомный ледокол «Арктика» впервые совершил проводку каравана судов к порту Певек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Головной ледокол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Атомфлота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успешно провел 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теплохода – «Юрий </w:t>
      </w:r>
      <w:proofErr w:type="spellStart"/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Аршеневский</w:t>
      </w:r>
      <w:proofErr w:type="spellEnd"/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», «Инженер Трубин» и «Полар Кинг», которые доставили на Чукотку генеральный груз для компаний, реализующих инвестиционные проекты в регионе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сообщил 1 января </w:t>
      </w:r>
      <w:hyperlink r:id="rId6" w:history="1">
        <w:r w:rsidRPr="006479F0">
          <w:rPr>
            <w:rStyle w:val="a8"/>
            <w:rFonts w:ascii="Times New Roman" w:hAnsi="Times New Roman" w:cs="Times New Roman"/>
            <w:sz w:val="24"/>
            <w:szCs w:val="24"/>
          </w:rPr>
          <w:t>ФГУП «</w:t>
        </w:r>
        <w:proofErr w:type="spellStart"/>
        <w:r w:rsidRPr="006479F0">
          <w:rPr>
            <w:rStyle w:val="a8"/>
            <w:rFonts w:ascii="Times New Roman" w:hAnsi="Times New Roman" w:cs="Times New Roman"/>
            <w:sz w:val="24"/>
            <w:szCs w:val="24"/>
          </w:rPr>
          <w:t>Атомфлот</w:t>
        </w:r>
        <w:proofErr w:type="spellEnd"/>
        <w:r w:rsidRPr="006479F0">
          <w:rPr>
            <w:rStyle w:val="a8"/>
            <w:rFonts w:ascii="Times New Roman" w:hAnsi="Times New Roman" w:cs="Times New Roman"/>
            <w:sz w:val="24"/>
            <w:szCs w:val="24"/>
          </w:rPr>
          <w:t>».</w:t>
        </w:r>
      </w:hyperlink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Путь на Чукотку для ледокола стал самым дальним в восточном направлении.</w:t>
      </w:r>
    </w:p>
    <w:p w14:paraId="35BCB0A1" w14:textId="77777777" w:rsidR="00570190" w:rsidRPr="00934631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«В 2021 году Россия заняла пост председателя в Арктическом совете. Одним из приоритетов российского Председательства является стимулирование социально-экономического развития региона. В связи с этим особенное значение приобретает развитие инфраструктуры и устойчивого судоходства в Арктике, в том числе использование Северного морского пути в качестве транспортного коридора и обеспечение безопасной круглогодичной навигации», - подчеркнул советник Президента России, </w:t>
      </w:r>
      <w:r w:rsidRPr="00DC712A">
        <w:rPr>
          <w:rFonts w:ascii="Times New Roman" w:hAnsi="Times New Roman" w:cs="Times New Roman"/>
          <w:sz w:val="24"/>
          <w:szCs w:val="24"/>
        </w:rPr>
        <w:t xml:space="preserve">ответственный секретарь Оргкомитета по подготовке и обеспечению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12A">
        <w:rPr>
          <w:rFonts w:ascii="Times New Roman" w:hAnsi="Times New Roman" w:cs="Times New Roman"/>
          <w:sz w:val="24"/>
          <w:szCs w:val="24"/>
        </w:rPr>
        <w:t xml:space="preserve">редседательства России в Арктическом совете Антон Кобяков.  </w:t>
      </w:r>
    </w:p>
    <w:p w14:paraId="22D0D87F" w14:textId="77777777" w:rsidR="00570190" w:rsidRPr="007440A0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ледокол «Арктика» доставил груз для дальнейшей реализации м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асштабн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освоению </w:t>
      </w:r>
      <w:proofErr w:type="spellStart"/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Баимской</w:t>
      </w:r>
      <w:proofErr w:type="spellEnd"/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рудной 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оны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на территории опережающего развития «Чукотка».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Несмотря на необычно суровые погодные условия строительство проекта продолжается полным ходом.</w:t>
      </w:r>
    </w:p>
    <w:p w14:paraId="410E48F8" w14:textId="77777777" w:rsidR="00570190" w:rsidRPr="00D87B39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Баимское</w:t>
      </w:r>
      <w:proofErr w:type="spellEnd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медное месторождение является одним из крупнейших неосвоенных месторождений в мире. В декабре 2021 года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председатель совета директоров компании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KAZ</w:t>
      </w:r>
      <w:r w:rsidRPr="000C3E8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en-US"/>
        </w:rPr>
        <w:t>Minerals</w:t>
      </w:r>
      <w:r w:rsidRPr="000C3E8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Олег </w:t>
      </w:r>
      <w:proofErr w:type="spellStart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Новачук</w:t>
      </w:r>
      <w:proofErr w:type="spellEnd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представил Президенту России Владимиру Путину стратегию развития проекта.</w:t>
      </w:r>
    </w:p>
    <w:p w14:paraId="5C121AD9" w14:textId="77777777" w:rsidR="00570190" w:rsidRPr="00D87B39" w:rsidRDefault="00570190" w:rsidP="00570190">
      <w:pPr>
        <w:pStyle w:val="a9"/>
        <w:shd w:val="clear" w:color="auto" w:fill="FEFEFE"/>
        <w:spacing w:before="0" w:beforeAutospacing="0" w:after="0" w:afterAutospacing="0"/>
        <w:ind w:firstLine="709"/>
        <w:jc w:val="both"/>
      </w:pPr>
      <w:r>
        <w:t>«Н</w:t>
      </w:r>
      <w:r w:rsidRPr="00D87B39">
        <w:t>алоговые поступления в бюджеты всех уровней составят более триллиона рублей – это на сто процентов увеличивает бюджет Чукотки и впервые делает Чукотский автономный округ бездотационным. Во время строительства мы планируем создание новых рабочих мест</w:t>
      </w:r>
      <w:r>
        <w:t xml:space="preserve"> </w:t>
      </w:r>
      <w:r w:rsidRPr="00D87B39">
        <w:t>–</w:t>
      </w:r>
      <w:r>
        <w:t xml:space="preserve"> </w:t>
      </w:r>
      <w:r w:rsidRPr="00D87B39">
        <w:t>около 11 тысяч человек, а во время эксплуатации проекта, планируется, что будут работать более пяти тысяч человек</w:t>
      </w:r>
      <w:r>
        <w:t xml:space="preserve">», - </w:t>
      </w:r>
      <w:hyperlink r:id="rId7" w:history="1">
        <w:r w:rsidRPr="00934631">
          <w:rPr>
            <w:rStyle w:val="a8"/>
          </w:rPr>
          <w:t xml:space="preserve">отметил Олег </w:t>
        </w:r>
        <w:proofErr w:type="spellStart"/>
        <w:r w:rsidRPr="00934631">
          <w:rPr>
            <w:rStyle w:val="a8"/>
          </w:rPr>
          <w:t>Новачук</w:t>
        </w:r>
        <w:proofErr w:type="spellEnd"/>
      </w:hyperlink>
      <w:r>
        <w:t xml:space="preserve"> на встрече с главой государства, которая состоялась 2 декабря. </w:t>
      </w:r>
    </w:p>
    <w:p w14:paraId="3D9CDEFC" w14:textId="77777777" w:rsidR="00570190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Частные и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нвестиции составят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более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620 млрд рублей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Реализация проекта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позволит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увеличить производство меди в стране на 25 процентов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На Чукотке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будут построены круглогодичный порт, автодорога, новые электролинии, а также появится скоростной интернет.</w:t>
      </w:r>
    </w:p>
    <w:p w14:paraId="46232F74" w14:textId="77777777" w:rsidR="00570190" w:rsidRPr="003A1EBF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Для освоения месторождения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начиная с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2027 год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 запущен горно-обогатительны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й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комбинат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 двумя фабриками общей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мощн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ост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ью 70 млн тонн руды в год.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троительств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«</w:t>
      </w:r>
      <w:proofErr w:type="spellStart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Баимского</w:t>
      </w:r>
      <w:proofErr w:type="spellEnd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ГОКа» включен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 стратегию социально-экономического развития Дальнего Востока на период до 2025 года. </w:t>
      </w:r>
    </w:p>
    <w:p w14:paraId="4EE06109" w14:textId="77777777" w:rsidR="00570190" w:rsidRPr="00D26464" w:rsidRDefault="00570190" w:rsidP="0057019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EFEFE"/>
        </w:rPr>
      </w:pP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еализация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проекта также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будет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способств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овать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дальнейшему развитию Северного морского пути. Ожидается, что освоение месторождения увеличит грузопоток по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Севморпути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на 2 млн тонн. По словам Олега </w:t>
      </w:r>
      <w:proofErr w:type="spellStart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Новачука</w:t>
      </w:r>
      <w:proofErr w:type="spellEnd"/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Pr="003A1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ведутся переговоры с «Росатомом» о строительстве персонального ледокола, который будет обслуживать проект, и трех судов ледового класса, которые позволят круглогодично завозить грузы.</w:t>
      </w:r>
      <w:r w:rsidRPr="003A1EBF">
        <w:rPr>
          <w:rFonts w:ascii="Arial" w:hAnsi="Arial" w:cs="Arial"/>
          <w:color w:val="000000" w:themeColor="text1"/>
          <w:sz w:val="26"/>
          <w:szCs w:val="26"/>
          <w:shd w:val="clear" w:color="auto" w:fill="FEFEFE"/>
        </w:rPr>
        <w:t xml:space="preserve"> </w:t>
      </w:r>
    </w:p>
    <w:p w14:paraId="10F785B1" w14:textId="77777777" w:rsidR="00570190" w:rsidRPr="00D26464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был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установлен новый рекорд перевозок по Севморпути – более 33,5 млн тонн.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Ф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едеральн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ый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Развитие Северного морского пути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 предполагает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создание инфраструктуры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которая будет способствовать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увеличению грузопотока до 80 млн тонн в 2024 году и 110 млн тонн к 2030 году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</w:t>
      </w:r>
      <w:r w:rsidRPr="003A1EB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Он входит в Комплексный план модернизации и расширения магистральной инфраструктуры на период до 2024 года, разработанный в соответствии с Указом Президента России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</w:p>
    <w:p w14:paraId="02D08E9A" w14:textId="77777777" w:rsidR="00570190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Председательства России в Арктическом совете в 2021-2023 годах запланированы 116 мероприятий в 11 регионах России. В 2022 году состоятся </w:t>
      </w:r>
      <w:r w:rsidRPr="00DC712A">
        <w:rPr>
          <w:rFonts w:ascii="Times New Roman" w:hAnsi="Times New Roman" w:cs="Times New Roman"/>
          <w:sz w:val="24"/>
          <w:szCs w:val="24"/>
        </w:rPr>
        <w:t>форумы, конгрессы, студенческие саммиты, круглые столы, чемпионат профессионального мастерства, научно-практические конференции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12A">
        <w:rPr>
          <w:rFonts w:ascii="Times New Roman" w:hAnsi="Times New Roman" w:cs="Times New Roman"/>
          <w:sz w:val="24"/>
          <w:szCs w:val="24"/>
        </w:rPr>
        <w:t xml:space="preserve"> экспедиции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 культурной программы</w:t>
      </w:r>
      <w:r w:rsidRPr="00DC71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Самым масштабным мероприятием станет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арктический форум «Арктика – территория диалога», который состоится 11-13 апреля в Санкт-Петербурге. </w:t>
      </w:r>
    </w:p>
    <w:p w14:paraId="15FB5F5F" w14:textId="77777777" w:rsidR="00570190" w:rsidRPr="002D7E90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мероприятий Председательства России в Арктическом совете выступает Фонд Росконгресс. </w:t>
      </w:r>
    </w:p>
    <w:p w14:paraId="6786868B" w14:textId="77777777" w:rsidR="00570190" w:rsidRPr="00DC712A" w:rsidRDefault="00570190" w:rsidP="0057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47AD5" w14:textId="77777777" w:rsidR="00570190" w:rsidRDefault="00570190" w:rsidP="0057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Фото: ФГУП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0E490C48" w14:textId="77777777" w:rsidR="00570190" w:rsidRDefault="00570190" w:rsidP="0057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63629" w14:textId="77777777" w:rsidR="00570190" w:rsidRPr="00344589" w:rsidRDefault="00570190" w:rsidP="0057019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14:paraId="5928BE4D" w14:textId="77777777" w:rsidR="00570190" w:rsidRDefault="00570190" w:rsidP="0057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701C" w14:textId="77777777" w:rsidR="00570190" w:rsidRPr="00E87C3B" w:rsidRDefault="00570190" w:rsidP="00570190"/>
    <w:p w14:paraId="1A7806A9" w14:textId="77777777" w:rsidR="002C6382" w:rsidRDefault="002C6382" w:rsidP="00CE377A">
      <w:pPr>
        <w:ind w:left="142"/>
        <w:rPr>
          <w:rFonts w:ascii="Arial" w:hAnsi="Arial" w:cs="Arial"/>
        </w:rPr>
      </w:pPr>
    </w:p>
    <w:p w14:paraId="09A43FBD" w14:textId="77777777" w:rsidR="00476375" w:rsidRDefault="00476375" w:rsidP="00CE377A">
      <w:pPr>
        <w:ind w:left="142"/>
        <w:rPr>
          <w:rFonts w:ascii="Arial" w:hAnsi="Arial" w:cs="Arial"/>
        </w:rPr>
      </w:pPr>
    </w:p>
    <w:p w14:paraId="7D2DF96E" w14:textId="77777777" w:rsidR="00182EDB" w:rsidRDefault="00182EDB" w:rsidP="0099433C">
      <w:pPr>
        <w:rPr>
          <w:rFonts w:ascii="Times New Roman" w:hAnsi="Times New Roman" w:cs="Times New Roman"/>
          <w:sz w:val="24"/>
          <w:szCs w:val="24"/>
        </w:rPr>
      </w:pPr>
    </w:p>
    <w:p w14:paraId="67C6E942" w14:textId="77777777" w:rsidR="00182EDB" w:rsidRPr="00182EDB" w:rsidRDefault="00182EDB" w:rsidP="00182EDB">
      <w:pPr>
        <w:rPr>
          <w:rFonts w:ascii="Times New Roman" w:hAnsi="Times New Roman" w:cs="Times New Roman"/>
          <w:sz w:val="24"/>
          <w:szCs w:val="24"/>
        </w:rPr>
      </w:pPr>
    </w:p>
    <w:p w14:paraId="54EF679C" w14:textId="77777777" w:rsidR="00182EDB" w:rsidRPr="00182EDB" w:rsidRDefault="00182EDB" w:rsidP="00182EDB">
      <w:pPr>
        <w:rPr>
          <w:rFonts w:ascii="Times New Roman" w:hAnsi="Times New Roman" w:cs="Times New Roman"/>
          <w:sz w:val="24"/>
          <w:szCs w:val="24"/>
        </w:rPr>
      </w:pPr>
    </w:p>
    <w:p w14:paraId="7F66B551" w14:textId="77777777" w:rsidR="00182EDB" w:rsidRPr="00182EDB" w:rsidRDefault="00182EDB" w:rsidP="00182EDB">
      <w:pPr>
        <w:rPr>
          <w:rFonts w:ascii="Times New Roman" w:hAnsi="Times New Roman" w:cs="Times New Roman"/>
          <w:sz w:val="24"/>
          <w:szCs w:val="24"/>
        </w:rPr>
      </w:pPr>
    </w:p>
    <w:p w14:paraId="2246E8FA" w14:textId="77777777" w:rsidR="00182EDB" w:rsidRDefault="00182EDB" w:rsidP="00182EDB">
      <w:pPr>
        <w:rPr>
          <w:rFonts w:ascii="Times New Roman" w:hAnsi="Times New Roman" w:cs="Times New Roman"/>
          <w:sz w:val="24"/>
          <w:szCs w:val="24"/>
        </w:rPr>
      </w:pPr>
    </w:p>
    <w:p w14:paraId="15647EBD" w14:textId="77777777" w:rsidR="0099433C" w:rsidRPr="00182EDB" w:rsidRDefault="0099433C" w:rsidP="00182E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433C" w:rsidRPr="00182EDB" w:rsidSect="00CE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EA2E" w14:textId="77777777" w:rsidR="00205DE8" w:rsidRDefault="00205DE8" w:rsidP="00CE377A">
      <w:pPr>
        <w:spacing w:after="0" w:line="240" w:lineRule="auto"/>
      </w:pPr>
      <w:r>
        <w:separator/>
      </w:r>
    </w:p>
  </w:endnote>
  <w:endnote w:type="continuationSeparator" w:id="0">
    <w:p w14:paraId="7EC01119" w14:textId="77777777" w:rsidR="00205DE8" w:rsidRDefault="00205DE8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F29F" w14:textId="77777777" w:rsidR="00DD2562" w:rsidRDefault="00DD2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6662" w14:textId="77777777" w:rsidR="00CE377A" w:rsidRDefault="00CE377A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171CF2E" wp14:editId="3625F9F1">
          <wp:simplePos x="0" y="0"/>
          <wp:positionH relativeFrom="column">
            <wp:posOffset>-759460</wp:posOffset>
          </wp:positionH>
          <wp:positionV relativeFrom="paragraph">
            <wp:posOffset>-82550</wp:posOffset>
          </wp:positionV>
          <wp:extent cx="7560000" cy="1017137"/>
          <wp:effectExtent l="0" t="0" r="317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_a4_7_footer2_eng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15E4" w14:textId="77777777" w:rsidR="00CE377A" w:rsidRDefault="00CE377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C819BF5" wp14:editId="3348C758">
          <wp:simplePos x="0" y="0"/>
          <wp:positionH relativeFrom="column">
            <wp:posOffset>-768985</wp:posOffset>
          </wp:positionH>
          <wp:positionV relativeFrom="paragraph">
            <wp:posOffset>-384810</wp:posOffset>
          </wp:positionV>
          <wp:extent cx="7560000" cy="1017137"/>
          <wp:effectExtent l="0" t="0" r="317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_a4_7_footer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A1B8" w14:textId="77777777" w:rsidR="00205DE8" w:rsidRDefault="00205DE8" w:rsidP="00CE377A">
      <w:pPr>
        <w:spacing w:after="0" w:line="240" w:lineRule="auto"/>
      </w:pPr>
      <w:r>
        <w:separator/>
      </w:r>
    </w:p>
  </w:footnote>
  <w:footnote w:type="continuationSeparator" w:id="0">
    <w:p w14:paraId="7332EC5D" w14:textId="77777777" w:rsidR="00205DE8" w:rsidRDefault="00205DE8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DAB5" w14:textId="77777777" w:rsidR="00DD2562" w:rsidRDefault="00DD2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7701" w14:textId="77777777" w:rsidR="00DD2562" w:rsidRDefault="00DD2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0667" w14:textId="77777777" w:rsidR="00261D45" w:rsidRDefault="00DD2562">
    <w:pPr>
      <w:pStyle w:val="a3"/>
    </w:pPr>
    <w:r>
      <w:rPr>
        <w:noProof/>
      </w:rPr>
      <w:drawing>
        <wp:inline distT="0" distB="0" distL="0" distR="0" wp14:anchorId="69F2717C" wp14:editId="14F88135">
          <wp:extent cx="2689860" cy="114462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39" cy="116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7A"/>
    <w:rsid w:val="00182EDB"/>
    <w:rsid w:val="00205DE8"/>
    <w:rsid w:val="00261D45"/>
    <w:rsid w:val="002C6382"/>
    <w:rsid w:val="003F59DC"/>
    <w:rsid w:val="00476375"/>
    <w:rsid w:val="00570190"/>
    <w:rsid w:val="00763EBC"/>
    <w:rsid w:val="008A6585"/>
    <w:rsid w:val="0099433C"/>
    <w:rsid w:val="00BE2DBF"/>
    <w:rsid w:val="00CE377A"/>
    <w:rsid w:val="00DD2562"/>
    <w:rsid w:val="00E33873"/>
    <w:rsid w:val="00EB2675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8339"/>
  <w15:chartTrackingRefBased/>
  <w15:docId w15:val="{3148051D-7453-408F-9355-308593F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77A"/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</w:style>
  <w:style w:type="table" w:styleId="a7">
    <w:name w:val="Table Grid"/>
    <w:basedOn w:val="a1"/>
    <w:uiPriority w:val="39"/>
    <w:rsid w:val="0099433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019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57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events/president/news/6725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atomflot.ru/press-centr/novosti-predpriyatiya/2022/01/01/11409-golovnoy-universalnyy-atomnyy-ledokol-arktika-zavershil-provodku-karavana-v-port-peve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3</cp:revision>
  <dcterms:created xsi:type="dcterms:W3CDTF">2022-01-10T09:20:00Z</dcterms:created>
  <dcterms:modified xsi:type="dcterms:W3CDTF">2022-01-10T09:54:00Z</dcterms:modified>
</cp:coreProperties>
</file>