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A1B2" w14:textId="77777777" w:rsidR="007E1CF4" w:rsidRDefault="002C402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Архангельске ученые и врачи обсудили сбережение здоровья человека в Арктике</w:t>
      </w:r>
    </w:p>
    <w:p w14:paraId="5E0FF890" w14:textId="77777777" w:rsidR="007E1CF4" w:rsidRDefault="002C402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25BF906B" w14:textId="77777777" w:rsidR="007E1CF4" w:rsidRDefault="002C402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Конференция по сбережению здоровья человека в Арктике прошла в Архангельске </w:t>
      </w:r>
      <w:proofErr w:type="gramStart"/>
      <w:r>
        <w:rPr>
          <w:rFonts w:ascii="Times New Roman" w:hAnsi="Times New Roman"/>
        </w:rPr>
        <w:t>1-3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июня </w:t>
      </w:r>
      <w:r>
        <w:rPr>
          <w:rFonts w:ascii="Times New Roman" w:hAnsi="Times New Roman"/>
        </w:rPr>
        <w:t xml:space="preserve">2022 </w:t>
      </w:r>
      <w:r>
        <w:rPr>
          <w:rFonts w:ascii="Times New Roman" w:hAnsi="Times New Roman"/>
        </w:rPr>
        <w:t xml:space="preserve">года </w:t>
      </w:r>
      <w:r>
        <w:rPr>
          <w:rFonts w:ascii="Times New Roman" w:hAnsi="Times New Roman"/>
        </w:rPr>
        <w:t xml:space="preserve">в рамках основного плана мероприятий председательства России в Арктическом совете в </w:t>
      </w:r>
      <w:r>
        <w:rPr>
          <w:rFonts w:ascii="Times New Roman" w:hAnsi="Times New Roman"/>
        </w:rPr>
        <w:t xml:space="preserve">2021-2023 </w:t>
      </w:r>
      <w:r>
        <w:rPr>
          <w:rFonts w:ascii="Times New Roman" w:hAnsi="Times New Roman"/>
        </w:rPr>
        <w:t>гг</w:t>
      </w:r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 xml:space="preserve">оператором которых является Фонд </w:t>
      </w:r>
      <w:proofErr w:type="spellStart"/>
      <w:r>
        <w:rPr>
          <w:rFonts w:ascii="Times New Roman" w:hAnsi="Times New Roman"/>
        </w:rPr>
        <w:t>Росконгресс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Деловая программа конференции включала </w:t>
      </w:r>
      <w:r>
        <w:rPr>
          <w:rFonts w:ascii="Times New Roman" w:hAnsi="Times New Roman"/>
        </w:rPr>
        <w:t xml:space="preserve">12 </w:t>
      </w:r>
      <w:r>
        <w:rPr>
          <w:rFonts w:ascii="Times New Roman" w:hAnsi="Times New Roman"/>
        </w:rPr>
        <w:t>мероприятий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ходе которых участники обсудили перспективы развития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дравоохранения в Арктике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медико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биологические проблемы жизнедеятельности человека в этом регионе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 также охрану здоровья детей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аспекты функционирования психики и другие темы</w:t>
      </w:r>
      <w:r>
        <w:rPr>
          <w:rFonts w:ascii="Times New Roman" w:hAnsi="Times New Roman"/>
        </w:rPr>
        <w:t>.</w:t>
      </w:r>
    </w:p>
    <w:p w14:paraId="2EE72AC2" w14:textId="7C890955" w:rsidR="00DA5AC5" w:rsidRDefault="002C402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Улучшение качества жизни населения Арктической зоны </w:t>
      </w:r>
      <w:r>
        <w:rPr>
          <w:rFonts w:ascii="Times New Roman" w:hAnsi="Times New Roman"/>
        </w:rPr>
        <w:t xml:space="preserve">входит в число главных </w:t>
      </w:r>
      <w:r>
        <w:rPr>
          <w:rFonts w:ascii="Times New Roman" w:hAnsi="Times New Roman"/>
        </w:rPr>
        <w:t>целей России в этом регионе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отметил заместитель министра РФ по развитию Дальнего Востока и Арктики Марат </w:t>
      </w:r>
      <w:proofErr w:type="spellStart"/>
      <w:r>
        <w:rPr>
          <w:rFonts w:ascii="Times New Roman" w:hAnsi="Times New Roman"/>
        </w:rPr>
        <w:t>Шамьюнов</w:t>
      </w:r>
      <w:proofErr w:type="spellEnd"/>
      <w:r>
        <w:rPr>
          <w:rFonts w:ascii="Times New Roman" w:hAnsi="Times New Roman"/>
        </w:rPr>
        <w:t xml:space="preserve">. </w:t>
      </w:r>
      <w:r w:rsidR="000C0567">
        <w:rPr>
          <w:rFonts w:ascii="Times New Roman" w:hAnsi="Times New Roman"/>
        </w:rPr>
        <w:t>Д</w:t>
      </w:r>
      <w:r w:rsidR="00DA5AC5">
        <w:rPr>
          <w:rFonts w:ascii="Times New Roman" w:hAnsi="Times New Roman"/>
        </w:rPr>
        <w:t>ля реализации стратегии развития принят единый план мероприятий</w:t>
      </w:r>
      <w:r w:rsidR="00DA5AC5">
        <w:rPr>
          <w:rFonts w:ascii="Times New Roman" w:hAnsi="Times New Roman"/>
        </w:rPr>
        <w:t>, включающий</w:t>
      </w:r>
      <w:r w:rsidR="00DA5AC5">
        <w:rPr>
          <w:rFonts w:ascii="Times New Roman" w:hAnsi="Times New Roman"/>
        </w:rPr>
        <w:t xml:space="preserve"> 268 пунктов, из </w:t>
      </w:r>
      <w:r w:rsidR="00DA5AC5">
        <w:rPr>
          <w:rFonts w:ascii="Times New Roman" w:hAnsi="Times New Roman"/>
        </w:rPr>
        <w:t>них</w:t>
      </w:r>
      <w:r w:rsidR="00DA5AC5">
        <w:rPr>
          <w:rFonts w:ascii="Times New Roman" w:hAnsi="Times New Roman"/>
        </w:rPr>
        <w:t xml:space="preserve"> 21 посвящен здравоохранению. </w:t>
      </w:r>
      <w:proofErr w:type="spellStart"/>
      <w:r w:rsidR="00DA5AC5">
        <w:rPr>
          <w:rFonts w:ascii="Times New Roman" w:hAnsi="Times New Roman"/>
        </w:rPr>
        <w:t>Шамьюнов</w:t>
      </w:r>
      <w:proofErr w:type="spellEnd"/>
      <w:r w:rsidR="00DA5AC5">
        <w:rPr>
          <w:rFonts w:ascii="Times New Roman" w:hAnsi="Times New Roman"/>
        </w:rPr>
        <w:t xml:space="preserve"> </w:t>
      </w:r>
      <w:r w:rsidR="000C0567">
        <w:rPr>
          <w:rFonts w:ascii="Times New Roman" w:hAnsi="Times New Roman"/>
        </w:rPr>
        <w:t xml:space="preserve">также </w:t>
      </w:r>
      <w:r w:rsidR="00DA5AC5">
        <w:rPr>
          <w:rFonts w:ascii="Times New Roman" w:hAnsi="Times New Roman"/>
        </w:rPr>
        <w:t xml:space="preserve">предложил использовать опыт Дальнего Востока по реализации программы «Единая субсидия», в рамках которой с 2018 года было предоставлено 122 млрд рублей, в том числе 22 млрд рублей направили на медицину. </w:t>
      </w:r>
    </w:p>
    <w:p w14:paraId="5DB53E24" w14:textId="77777777" w:rsidR="007E1CF4" w:rsidRDefault="002C402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свою очередь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заместитель председателя Правительства Архангельской области Олеся </w:t>
      </w:r>
      <w:proofErr w:type="spellStart"/>
      <w:r>
        <w:rPr>
          <w:rFonts w:ascii="Times New Roman" w:hAnsi="Times New Roman"/>
        </w:rPr>
        <w:t>Старжинская</w:t>
      </w:r>
      <w:proofErr w:type="spellEnd"/>
      <w:r>
        <w:rPr>
          <w:rFonts w:ascii="Times New Roman" w:hAnsi="Times New Roman"/>
        </w:rPr>
        <w:t xml:space="preserve"> отметила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</w:rPr>
        <w:t>то основными направлениями единого плана мероприятий являются создание условий для подготовки и привлечения медицинских кадров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разработка и утверждение стандартов оказания гражданам из Арктики медицинской помощи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повышение возможностей телемедицины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разви</w:t>
      </w:r>
      <w:r>
        <w:rPr>
          <w:rFonts w:ascii="Times New Roman" w:hAnsi="Times New Roman"/>
        </w:rPr>
        <w:t>тие санитарной авиации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Кроме того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Старжинская</w:t>
      </w:r>
      <w:proofErr w:type="spellEnd"/>
      <w:r>
        <w:rPr>
          <w:rFonts w:ascii="Times New Roman" w:hAnsi="Times New Roman"/>
        </w:rPr>
        <w:t xml:space="preserve"> отметила необходимость модернизации системы оказания медицинской помощи жителям Арктической зоны</w:t>
      </w:r>
      <w:r>
        <w:rPr>
          <w:rFonts w:ascii="Times New Roman" w:hAnsi="Times New Roman"/>
        </w:rPr>
        <w:t>.</w:t>
      </w:r>
    </w:p>
    <w:p w14:paraId="0D1DC718" w14:textId="77777777" w:rsidR="007E1CF4" w:rsidRDefault="002C402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«Традиционная модель организации оказания медицинской помощи населению данного региона на сегодняшний момент н</w:t>
      </w:r>
      <w:r>
        <w:rPr>
          <w:rFonts w:ascii="Times New Roman" w:hAnsi="Times New Roman"/>
        </w:rPr>
        <w:t>едостаточно эффективна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что делает приоритетной задачу разработки новой модели»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— отметила заместитель председателя Правительства Архангельской области Олеся </w:t>
      </w:r>
      <w:proofErr w:type="spellStart"/>
      <w:r>
        <w:rPr>
          <w:rFonts w:ascii="Times New Roman" w:hAnsi="Times New Roman"/>
        </w:rPr>
        <w:t>Старжинская</w:t>
      </w:r>
      <w:proofErr w:type="spellEnd"/>
      <w:r>
        <w:rPr>
          <w:rFonts w:ascii="Times New Roman" w:hAnsi="Times New Roman"/>
        </w:rPr>
        <w:t xml:space="preserve">. </w:t>
      </w:r>
    </w:p>
    <w:p w14:paraId="4A6B994B" w14:textId="77777777" w:rsidR="007E1CF4" w:rsidRDefault="002C402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Важной задачей для Арктической зоны является реализация программы модернизации перв</w:t>
      </w:r>
      <w:r>
        <w:rPr>
          <w:rFonts w:ascii="Times New Roman" w:hAnsi="Times New Roman"/>
        </w:rPr>
        <w:t>ичного звена здравоохранения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По словам заместителя директора Департамента мониторинга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анализа и стратегического развития здравоохранения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Министерства здравоохранения РФ Инессы </w:t>
      </w:r>
      <w:proofErr w:type="spellStart"/>
      <w:r>
        <w:rPr>
          <w:rFonts w:ascii="Times New Roman" w:hAnsi="Times New Roman"/>
        </w:rPr>
        <w:t>Генчиковой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до </w:t>
      </w:r>
      <w:r>
        <w:rPr>
          <w:rFonts w:ascii="Times New Roman" w:hAnsi="Times New Roman"/>
        </w:rPr>
        <w:t xml:space="preserve">2025 </w:t>
      </w:r>
      <w:r>
        <w:rPr>
          <w:rFonts w:ascii="Times New Roman" w:hAnsi="Times New Roman"/>
        </w:rPr>
        <w:t>года в рамках этой программы субъекты Арктической зоны пол</w:t>
      </w:r>
      <w:r>
        <w:rPr>
          <w:rFonts w:ascii="Times New Roman" w:hAnsi="Times New Roman"/>
        </w:rPr>
        <w:t xml:space="preserve">учат </w:t>
      </w:r>
      <w:r>
        <w:rPr>
          <w:rFonts w:ascii="Times New Roman" w:hAnsi="Times New Roman"/>
        </w:rPr>
        <w:t xml:space="preserve">48,7 </w:t>
      </w:r>
      <w:r>
        <w:rPr>
          <w:rFonts w:ascii="Times New Roman" w:hAnsi="Times New Roman"/>
        </w:rPr>
        <w:t>млрд рублей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Эти средства предполагают создание и реконструкцию </w:t>
      </w:r>
      <w:r>
        <w:rPr>
          <w:rFonts w:ascii="Times New Roman" w:hAnsi="Times New Roman"/>
        </w:rPr>
        <w:t xml:space="preserve">408 </w:t>
      </w:r>
      <w:r>
        <w:rPr>
          <w:rFonts w:ascii="Times New Roman" w:hAnsi="Times New Roman"/>
        </w:rPr>
        <w:t>объектов медицинских организаций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капитальный ремонт </w:t>
      </w:r>
      <w:r>
        <w:rPr>
          <w:rFonts w:ascii="Times New Roman" w:hAnsi="Times New Roman"/>
        </w:rPr>
        <w:t xml:space="preserve">326 </w:t>
      </w:r>
      <w:r>
        <w:rPr>
          <w:rFonts w:ascii="Times New Roman" w:hAnsi="Times New Roman"/>
        </w:rPr>
        <w:t>объектов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приобретение </w:t>
      </w:r>
      <w:r>
        <w:rPr>
          <w:rFonts w:ascii="Times New Roman" w:hAnsi="Times New Roman"/>
        </w:rPr>
        <w:t xml:space="preserve">9 978 </w:t>
      </w:r>
      <w:r>
        <w:rPr>
          <w:rFonts w:ascii="Times New Roman" w:hAnsi="Times New Roman"/>
        </w:rPr>
        <w:t xml:space="preserve">единиц медицинского оборудования и приобретение </w:t>
      </w:r>
      <w:r>
        <w:rPr>
          <w:rFonts w:ascii="Times New Roman" w:hAnsi="Times New Roman"/>
        </w:rPr>
        <w:t xml:space="preserve">1 402 </w:t>
      </w:r>
      <w:r>
        <w:rPr>
          <w:rFonts w:ascii="Times New Roman" w:hAnsi="Times New Roman"/>
        </w:rPr>
        <w:t>единиц автотранспортных средств</w:t>
      </w:r>
      <w:r>
        <w:rPr>
          <w:rFonts w:ascii="Times New Roman" w:hAnsi="Times New Roman"/>
        </w:rPr>
        <w:t>.</w:t>
      </w:r>
    </w:p>
    <w:p w14:paraId="1CE4A738" w14:textId="77777777" w:rsidR="007E1CF4" w:rsidRDefault="002C402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Помим</w:t>
      </w:r>
      <w:r>
        <w:rPr>
          <w:rFonts w:ascii="Times New Roman" w:hAnsi="Times New Roman"/>
        </w:rPr>
        <w:t>о этого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Генчикова</w:t>
      </w:r>
      <w:proofErr w:type="spellEnd"/>
      <w:r>
        <w:rPr>
          <w:rFonts w:ascii="Times New Roman" w:hAnsi="Times New Roman"/>
        </w:rPr>
        <w:t xml:space="preserve"> рекомендовала органам исполнительной власти арктических регионов России по возможности восстановить плановую работу медучреждений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которые были перепрофилированы для оказания помощи больным коронавирусом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нарастить темпы охвата диспансер</w:t>
      </w:r>
      <w:r>
        <w:rPr>
          <w:rFonts w:ascii="Times New Roman" w:hAnsi="Times New Roman"/>
        </w:rPr>
        <w:t>изацией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обеспечить эффективное и бесперебойное функционирование мобильных бригад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 также укомплектовать фельдшерско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акушерские пункты кадрами</w:t>
      </w:r>
      <w:r>
        <w:rPr>
          <w:rFonts w:ascii="Times New Roman" w:hAnsi="Times New Roman"/>
        </w:rPr>
        <w:t xml:space="preserve">. </w:t>
      </w:r>
    </w:p>
    <w:p w14:paraId="0AEFC213" w14:textId="77777777" w:rsidR="007E1CF4" w:rsidRDefault="002C402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Конференция прошла на площадке Северного государственного медицинского университета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ее посетили порядка </w:t>
      </w:r>
      <w:r>
        <w:rPr>
          <w:rFonts w:ascii="Times New Roman" w:hAnsi="Times New Roman"/>
        </w:rPr>
        <w:t xml:space="preserve">300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частников из России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Белоруссии и Казахстана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Мероприятие организовали Министерство РФ по развитию Дальнего Востока и Арктики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Министерство здравоохранения РФ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Правительство Архангельской области и Северный государственный медицинский университет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Кроме то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в рамках мероприятия в Архангельске </w:t>
      </w:r>
      <w:r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июня также состоялась Всероссийская научно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практическая конференция по истории медицины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посвященная </w:t>
      </w:r>
      <w:r>
        <w:rPr>
          <w:rFonts w:ascii="Times New Roman" w:hAnsi="Times New Roman"/>
        </w:rPr>
        <w:t>350-</w:t>
      </w:r>
      <w:r>
        <w:rPr>
          <w:rFonts w:ascii="Times New Roman" w:hAnsi="Times New Roman"/>
        </w:rPr>
        <w:t>летию Петра Первого</w:t>
      </w:r>
      <w:r>
        <w:rPr>
          <w:rFonts w:ascii="Times New Roman" w:hAnsi="Times New Roman"/>
        </w:rPr>
        <w:t>.</w:t>
      </w:r>
    </w:p>
    <w:p w14:paraId="2AF50541" w14:textId="77777777" w:rsidR="007E1CF4" w:rsidRDefault="002C402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Развитие человеческого капитала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улучшение благосостояния и качества жизни </w:t>
      </w:r>
      <w:r>
        <w:rPr>
          <w:rFonts w:ascii="Times New Roman" w:hAnsi="Times New Roman"/>
        </w:rPr>
        <w:t>населения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в том числе совершенствование системы здравоохранения и </w:t>
      </w:r>
      <w:proofErr w:type="spellStart"/>
      <w:r>
        <w:rPr>
          <w:rFonts w:ascii="Times New Roman" w:hAnsi="Times New Roman"/>
        </w:rPr>
        <w:t>медицинскои</w:t>
      </w:r>
      <w:proofErr w:type="spellEnd"/>
      <w:r>
        <w:rPr>
          <w:rFonts w:ascii="Times New Roman" w:hAnsi="Times New Roman"/>
        </w:rPr>
        <w:t>̆ инфраструктуры Арктики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входит в число основных приоритетов председательства России в Арктическом совете в </w:t>
      </w:r>
      <w:proofErr w:type="gramStart"/>
      <w:r>
        <w:rPr>
          <w:rFonts w:ascii="Times New Roman" w:hAnsi="Times New Roman"/>
        </w:rPr>
        <w:t xml:space="preserve">2021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2023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Россия вынесла на рассмотрение в рабочую группу Аркти</w:t>
      </w:r>
      <w:r>
        <w:rPr>
          <w:rFonts w:ascii="Times New Roman" w:hAnsi="Times New Roman"/>
        </w:rPr>
        <w:t xml:space="preserve">ческого совета по </w:t>
      </w:r>
      <w:proofErr w:type="spellStart"/>
      <w:r>
        <w:rPr>
          <w:rFonts w:ascii="Times New Roman" w:hAnsi="Times New Roman"/>
        </w:rPr>
        <w:t>устойчивому</w:t>
      </w:r>
      <w:proofErr w:type="spellEnd"/>
      <w:r>
        <w:rPr>
          <w:rFonts w:ascii="Times New Roman" w:hAnsi="Times New Roman"/>
        </w:rPr>
        <w:t xml:space="preserve"> развитию проект «Биобезопасность в Арктике»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целями которого в том числе является существенное улучшение здоровья населения Арктики</w:t>
      </w:r>
      <w:r>
        <w:rPr>
          <w:rFonts w:ascii="Times New Roman" w:hAnsi="Times New Roman"/>
        </w:rPr>
        <w:t>.</w:t>
      </w:r>
    </w:p>
    <w:p w14:paraId="14D76ADA" w14:textId="77777777" w:rsidR="007E1CF4" w:rsidRDefault="007E1CF4">
      <w:pPr>
        <w:rPr>
          <w:rFonts w:ascii="Times New Roman" w:eastAsia="Times New Roman" w:hAnsi="Times New Roman" w:cs="Times New Roman"/>
        </w:rPr>
      </w:pPr>
    </w:p>
    <w:p w14:paraId="272AF7AD" w14:textId="77777777" w:rsidR="007E1CF4" w:rsidRDefault="007E1CF4">
      <w:pPr>
        <w:rPr>
          <w:rFonts w:ascii="Times New Roman" w:eastAsia="Times New Roman" w:hAnsi="Times New Roman" w:cs="Times New Roman"/>
        </w:rPr>
      </w:pPr>
    </w:p>
    <w:p w14:paraId="366C7074" w14:textId="77777777" w:rsidR="007E1CF4" w:rsidRDefault="002C4024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Справочная информация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:</w:t>
      </w:r>
    </w:p>
    <w:p w14:paraId="7922EC5A" w14:textId="77777777" w:rsidR="007E1CF4" w:rsidRDefault="002C4024">
      <w:pPr>
        <w:pStyle w:val="a6"/>
        <w:shd w:val="clear" w:color="auto" w:fill="FFFFFF"/>
        <w:spacing w:after="0"/>
        <w:jc w:val="both"/>
        <w:rPr>
          <w:b/>
          <w:bCs/>
          <w:color w:val="222222"/>
          <w:sz w:val="20"/>
          <w:szCs w:val="20"/>
          <w:u w:color="222222"/>
        </w:rPr>
      </w:pPr>
      <w:r>
        <w:rPr>
          <w:b/>
          <w:bCs/>
          <w:color w:val="222222"/>
          <w:sz w:val="20"/>
          <w:szCs w:val="20"/>
          <w:u w:color="222222"/>
        </w:rPr>
        <w:t>Официальные аккаунты председательства России в Арктическом совете:</w:t>
      </w:r>
    </w:p>
    <w:p w14:paraId="4BD22D35" w14:textId="77777777" w:rsidR="007E1CF4" w:rsidRPr="00DA5AC5" w:rsidRDefault="002C4024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color w:val="222222"/>
          <w:sz w:val="20"/>
          <w:szCs w:val="20"/>
          <w:u w:color="222222"/>
        </w:rPr>
        <w:t>ВКонтакте</w:t>
      </w:r>
      <w:r>
        <w:rPr>
          <w:color w:val="222222"/>
          <w:sz w:val="20"/>
          <w:szCs w:val="20"/>
          <w:u w:color="222222"/>
          <w:lang w:val="en-US"/>
        </w:rPr>
        <w:t xml:space="preserve">: </w:t>
      </w:r>
      <w:hyperlink r:id="rId6" w:history="1">
        <w:r>
          <w:rPr>
            <w:rStyle w:val="Hyperlink0"/>
          </w:rPr>
          <w:t>vk.com/</w:t>
        </w:r>
        <w:proofErr w:type="spellStart"/>
        <w:r>
          <w:rPr>
            <w:rStyle w:val="Hyperlink0"/>
          </w:rPr>
          <w:t>arctic_on</w:t>
        </w:r>
        <w:proofErr w:type="spellEnd"/>
      </w:hyperlink>
    </w:p>
    <w:p w14:paraId="591D357A" w14:textId="77777777" w:rsidR="007E1CF4" w:rsidRDefault="002C4024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 xml:space="preserve">Twitter: </w:t>
      </w:r>
      <w:hyperlink r:id="rId7" w:history="1">
        <w:r>
          <w:rPr>
            <w:rStyle w:val="Hyperlink0"/>
          </w:rPr>
          <w:t>twitter.com/ArcticON1</w:t>
        </w:r>
      </w:hyperlink>
    </w:p>
    <w:p w14:paraId="50996063" w14:textId="77777777" w:rsidR="007E1CF4" w:rsidRDefault="002C4024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 xml:space="preserve">Telegram: </w:t>
      </w:r>
      <w:hyperlink r:id="rId8" w:history="1">
        <w:r>
          <w:rPr>
            <w:rStyle w:val="Hyperlink0"/>
          </w:rPr>
          <w:t>t.me/</w:t>
        </w:r>
        <w:proofErr w:type="spellStart"/>
        <w:r>
          <w:rPr>
            <w:rStyle w:val="Hyperlink0"/>
          </w:rPr>
          <w:t>arcticonofficial</w:t>
        </w:r>
        <w:proofErr w:type="spellEnd"/>
      </w:hyperlink>
    </w:p>
    <w:p w14:paraId="2713925A" w14:textId="77777777" w:rsidR="007E1CF4" w:rsidRDefault="002C4024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>Weibo: </w:t>
      </w:r>
      <w:hyperlink r:id="rId9" w:history="1">
        <w:r>
          <w:rPr>
            <w:rStyle w:val="Hyperlink1"/>
          </w:rPr>
          <w:t>weibo.com/u/7728847725</w:t>
        </w:r>
      </w:hyperlink>
    </w:p>
    <w:p w14:paraId="34E25F1D" w14:textId="77777777" w:rsidR="007E1CF4" w:rsidRDefault="002C4024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>WeChat</w:t>
      </w:r>
      <w:r>
        <w:rPr>
          <w:rStyle w:val="a7"/>
          <w:color w:val="222222"/>
          <w:sz w:val="20"/>
          <w:szCs w:val="20"/>
          <w:u w:color="222222"/>
        </w:rPr>
        <w:t xml:space="preserve"> </w:t>
      </w:r>
      <w:r>
        <w:rPr>
          <w:rStyle w:val="a7"/>
          <w:color w:val="222222"/>
          <w:sz w:val="20"/>
          <w:szCs w:val="20"/>
          <w:u w:color="222222"/>
          <w:lang w:val="en-US"/>
        </w:rPr>
        <w:t>ID</w:t>
      </w:r>
      <w:r>
        <w:rPr>
          <w:rStyle w:val="a7"/>
          <w:color w:val="222222"/>
          <w:sz w:val="20"/>
          <w:szCs w:val="20"/>
          <w:u w:color="222222"/>
        </w:rPr>
        <w:t xml:space="preserve">: </w:t>
      </w:r>
      <w:proofErr w:type="spellStart"/>
      <w:r>
        <w:rPr>
          <w:rStyle w:val="a7"/>
          <w:color w:val="222222"/>
          <w:sz w:val="20"/>
          <w:szCs w:val="20"/>
          <w:u w:color="222222"/>
          <w:lang w:val="en-US"/>
        </w:rPr>
        <w:t>arcticonofficial</w:t>
      </w:r>
      <w:proofErr w:type="spellEnd"/>
    </w:p>
    <w:p w14:paraId="6B679BE5" w14:textId="77777777" w:rsidR="007E1CF4" w:rsidRDefault="007E1CF4">
      <w:pPr>
        <w:rPr>
          <w:rStyle w:val="a7"/>
          <w:rFonts w:ascii="Times New Roman" w:eastAsia="Times New Roman" w:hAnsi="Times New Roman" w:cs="Times New Roman"/>
        </w:rPr>
      </w:pPr>
    </w:p>
    <w:p w14:paraId="00D4A186" w14:textId="77777777" w:rsidR="007E1CF4" w:rsidRDefault="002C4024">
      <w:pPr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bookmarkStart w:id="0" w:name="_Hlk37175453"/>
      <w:r>
        <w:rPr>
          <w:rStyle w:val="a7"/>
          <w:rFonts w:ascii="Times New Roman" w:hAnsi="Times New Roman"/>
          <w:b/>
          <w:bCs/>
          <w:sz w:val="20"/>
          <w:szCs w:val="20"/>
        </w:rPr>
        <w:t>Ф</w:t>
      </w:r>
      <w:bookmarkStart w:id="1" w:name="_Hlk37145538"/>
      <w:bookmarkEnd w:id="0"/>
      <w:r>
        <w:rPr>
          <w:rStyle w:val="a7"/>
          <w:rFonts w:ascii="Times New Roman" w:hAnsi="Times New Roman"/>
          <w:b/>
          <w:bCs/>
          <w:sz w:val="20"/>
          <w:szCs w:val="20"/>
        </w:rPr>
        <w:t xml:space="preserve">онд </w:t>
      </w:r>
      <w:proofErr w:type="spellStart"/>
      <w:r>
        <w:rPr>
          <w:rStyle w:val="a7"/>
          <w:rFonts w:ascii="Times New Roman" w:hAnsi="Times New Roman"/>
          <w:b/>
          <w:bCs/>
          <w:sz w:val="20"/>
          <w:szCs w:val="20"/>
        </w:rPr>
        <w:t>Росконгресс</w:t>
      </w:r>
      <w:proofErr w:type="spellEnd"/>
      <w:r>
        <w:rPr>
          <w:rStyle w:val="a7"/>
          <w:rFonts w:ascii="Times New Roman" w:hAnsi="Times New Roman"/>
          <w:b/>
          <w:bCs/>
          <w:sz w:val="20"/>
          <w:szCs w:val="20"/>
        </w:rPr>
        <w:t xml:space="preserve"> – </w:t>
      </w:r>
      <w:r>
        <w:rPr>
          <w:rStyle w:val="a7"/>
          <w:rFonts w:ascii="Times New Roman" w:hAnsi="Times New Roman"/>
          <w:sz w:val="20"/>
          <w:szCs w:val="20"/>
        </w:rPr>
        <w:t>социально ориентированный нефинансовый институт развития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>крупнейший организатор общероссийских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>международных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конгрессных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>выставочных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>деловых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>общественных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>молодежных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>спортивных мероприятий и событий в области культуры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>создан</w:t>
      </w:r>
      <w:r>
        <w:rPr>
          <w:rStyle w:val="a7"/>
          <w:rFonts w:ascii="Times New Roman" w:hAnsi="Times New Roman"/>
          <w:color w:val="FF0000"/>
          <w:sz w:val="20"/>
          <w:szCs w:val="20"/>
          <w:u w:color="FF0000"/>
        </w:rPr>
        <w:t xml:space="preserve"> </w:t>
      </w:r>
      <w:r>
        <w:rPr>
          <w:rStyle w:val="a7"/>
          <w:rFonts w:ascii="Times New Roman" w:hAnsi="Times New Roman"/>
          <w:sz w:val="20"/>
          <w:szCs w:val="20"/>
        </w:rPr>
        <w:t>в соответствии с решением Президента Российской Федерации</w:t>
      </w:r>
      <w:r>
        <w:rPr>
          <w:rStyle w:val="a7"/>
          <w:rFonts w:ascii="Times New Roman" w:hAnsi="Times New Roman"/>
          <w:sz w:val="20"/>
          <w:szCs w:val="20"/>
        </w:rPr>
        <w:t>.</w:t>
      </w:r>
    </w:p>
    <w:p w14:paraId="78453292" w14:textId="77777777" w:rsidR="007E1CF4" w:rsidRDefault="002C4024">
      <w:pPr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Фонд учрежден в </w:t>
      </w:r>
      <w:r>
        <w:rPr>
          <w:rStyle w:val="a7"/>
          <w:rFonts w:ascii="Times New Roman" w:hAnsi="Times New Roman"/>
          <w:sz w:val="20"/>
          <w:szCs w:val="20"/>
        </w:rPr>
        <w:t xml:space="preserve">2007 </w:t>
      </w:r>
      <w:r>
        <w:rPr>
          <w:rStyle w:val="a7"/>
          <w:rFonts w:ascii="Times New Roman" w:hAnsi="Times New Roman"/>
          <w:sz w:val="20"/>
          <w:szCs w:val="20"/>
        </w:rPr>
        <w:t>году с целью содействия развитию экономического потенциала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>продвиже</w:t>
      </w:r>
      <w:r>
        <w:rPr>
          <w:rStyle w:val="a7"/>
          <w:rFonts w:ascii="Times New Roman" w:hAnsi="Times New Roman"/>
          <w:sz w:val="20"/>
          <w:szCs w:val="20"/>
        </w:rPr>
        <w:t>ния национальных интересов и укрепления имиджа России</w:t>
      </w:r>
      <w:r>
        <w:rPr>
          <w:rStyle w:val="a7"/>
          <w:rFonts w:ascii="Times New Roman" w:hAnsi="Times New Roman"/>
          <w:sz w:val="20"/>
          <w:szCs w:val="20"/>
        </w:rPr>
        <w:t xml:space="preserve">. </w:t>
      </w:r>
      <w:r>
        <w:rPr>
          <w:rStyle w:val="a7"/>
          <w:rFonts w:ascii="Times New Roman" w:hAnsi="Times New Roman"/>
          <w:sz w:val="20"/>
          <w:szCs w:val="20"/>
        </w:rPr>
        <w:t>Фонд всесторонне изучает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>анализирует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>формирует и освещает вопросы российской и глобальной экономической повестки</w:t>
      </w:r>
      <w:r>
        <w:rPr>
          <w:rStyle w:val="a7"/>
          <w:rFonts w:ascii="Times New Roman" w:hAnsi="Times New Roman"/>
          <w:sz w:val="20"/>
          <w:szCs w:val="20"/>
        </w:rPr>
        <w:t xml:space="preserve">. </w:t>
      </w:r>
      <w:r>
        <w:rPr>
          <w:rStyle w:val="a7"/>
          <w:rFonts w:ascii="Times New Roman" w:hAnsi="Times New Roman"/>
          <w:sz w:val="20"/>
          <w:szCs w:val="20"/>
        </w:rPr>
        <w:t>Обеспечивает администрирование и содействует продвижению бизнес</w:t>
      </w:r>
      <w:r>
        <w:rPr>
          <w:rStyle w:val="a7"/>
          <w:rFonts w:ascii="Times New Roman" w:hAnsi="Times New Roman"/>
          <w:sz w:val="20"/>
          <w:szCs w:val="20"/>
        </w:rPr>
        <w:t>-</w:t>
      </w:r>
      <w:r>
        <w:rPr>
          <w:rStyle w:val="a7"/>
          <w:rFonts w:ascii="Times New Roman" w:hAnsi="Times New Roman"/>
          <w:sz w:val="20"/>
          <w:szCs w:val="20"/>
        </w:rPr>
        <w:t>проектов и привлечени</w:t>
      </w:r>
      <w:r>
        <w:rPr>
          <w:rStyle w:val="a7"/>
          <w:rFonts w:ascii="Times New Roman" w:hAnsi="Times New Roman"/>
          <w:sz w:val="20"/>
          <w:szCs w:val="20"/>
        </w:rPr>
        <w:t>ю инвестиций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>способствует развитию социального предпринимательства и благотворительных проектов</w:t>
      </w:r>
      <w:r>
        <w:rPr>
          <w:rStyle w:val="a7"/>
          <w:rFonts w:ascii="Times New Roman" w:hAnsi="Times New Roman"/>
          <w:sz w:val="20"/>
          <w:szCs w:val="20"/>
        </w:rPr>
        <w:t xml:space="preserve">.  </w:t>
      </w:r>
    </w:p>
    <w:p w14:paraId="11B20148" w14:textId="77777777" w:rsidR="007E1CF4" w:rsidRDefault="002C4024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Мероприятия Фонда собирают участников из </w:t>
      </w:r>
      <w:r>
        <w:rPr>
          <w:rStyle w:val="a7"/>
          <w:rFonts w:ascii="Times New Roman" w:hAnsi="Times New Roman"/>
          <w:sz w:val="20"/>
          <w:szCs w:val="20"/>
        </w:rPr>
        <w:t xml:space="preserve">208 </w:t>
      </w:r>
      <w:r>
        <w:rPr>
          <w:rStyle w:val="a7"/>
          <w:rFonts w:ascii="Times New Roman" w:hAnsi="Times New Roman"/>
          <w:sz w:val="20"/>
          <w:szCs w:val="20"/>
        </w:rPr>
        <w:t>стран и территорий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 xml:space="preserve">более </w:t>
      </w:r>
      <w:r>
        <w:rPr>
          <w:rStyle w:val="a7"/>
          <w:rFonts w:ascii="Times New Roman" w:hAnsi="Times New Roman"/>
          <w:sz w:val="20"/>
          <w:szCs w:val="20"/>
        </w:rPr>
        <w:t xml:space="preserve">15 </w:t>
      </w:r>
      <w:r>
        <w:rPr>
          <w:rStyle w:val="a7"/>
          <w:rFonts w:ascii="Times New Roman" w:hAnsi="Times New Roman"/>
          <w:sz w:val="20"/>
          <w:szCs w:val="20"/>
        </w:rPr>
        <w:t xml:space="preserve">тысяч представителей СМИ ежегодно работают на площадках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Росконгресса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 xml:space="preserve">в аналитическую и экспертную работу вовлечены более </w:t>
      </w:r>
      <w:r>
        <w:rPr>
          <w:rStyle w:val="a7"/>
          <w:rFonts w:ascii="Times New Roman" w:hAnsi="Times New Roman"/>
          <w:sz w:val="20"/>
          <w:szCs w:val="20"/>
        </w:rPr>
        <w:t xml:space="preserve">5000 </w:t>
      </w:r>
      <w:r>
        <w:rPr>
          <w:rStyle w:val="a7"/>
          <w:rFonts w:ascii="Times New Roman" w:hAnsi="Times New Roman"/>
          <w:sz w:val="20"/>
          <w:szCs w:val="20"/>
        </w:rPr>
        <w:t>экспертов в России и за рубежом</w:t>
      </w:r>
      <w:r>
        <w:rPr>
          <w:rStyle w:val="a7"/>
          <w:rFonts w:ascii="Times New Roman" w:hAnsi="Times New Roman"/>
          <w:sz w:val="20"/>
          <w:szCs w:val="20"/>
        </w:rPr>
        <w:t>.</w:t>
      </w:r>
    </w:p>
    <w:p w14:paraId="74E7D7EF" w14:textId="77777777" w:rsidR="007E1CF4" w:rsidRDefault="002C4024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>Фонд взаимодействует со структурами ООН и другими международными организациями</w:t>
      </w:r>
      <w:r>
        <w:rPr>
          <w:rStyle w:val="a7"/>
          <w:rFonts w:ascii="Times New Roman" w:hAnsi="Times New Roman"/>
          <w:sz w:val="20"/>
          <w:szCs w:val="20"/>
        </w:rPr>
        <w:t xml:space="preserve">. </w:t>
      </w:r>
      <w:r>
        <w:rPr>
          <w:rStyle w:val="a7"/>
          <w:rFonts w:ascii="Times New Roman" w:hAnsi="Times New Roman"/>
          <w:sz w:val="20"/>
          <w:szCs w:val="20"/>
        </w:rPr>
        <w:t xml:space="preserve">Развивает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многоформатное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 сотрудничество со </w:t>
      </w:r>
      <w:r>
        <w:rPr>
          <w:rStyle w:val="a7"/>
          <w:rFonts w:ascii="Times New Roman" w:hAnsi="Times New Roman"/>
          <w:sz w:val="20"/>
          <w:szCs w:val="20"/>
        </w:rPr>
        <w:t xml:space="preserve">166 </w:t>
      </w:r>
      <w:r>
        <w:rPr>
          <w:rStyle w:val="a7"/>
          <w:rFonts w:ascii="Times New Roman" w:hAnsi="Times New Roman"/>
          <w:sz w:val="20"/>
          <w:szCs w:val="20"/>
        </w:rPr>
        <w:t>внешнеэкономическими партнерами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>объеди</w:t>
      </w:r>
      <w:r>
        <w:rPr>
          <w:rStyle w:val="a7"/>
          <w:rFonts w:ascii="Times New Roman" w:hAnsi="Times New Roman"/>
          <w:sz w:val="20"/>
          <w:szCs w:val="20"/>
        </w:rPr>
        <w:t>нениями промышленников и предпринимателей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>финансовыми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>торговыми и бизнес</w:t>
      </w:r>
      <w:r>
        <w:rPr>
          <w:rStyle w:val="a7"/>
          <w:rFonts w:ascii="Times New Roman" w:hAnsi="Times New Roman"/>
          <w:sz w:val="20"/>
          <w:szCs w:val="20"/>
        </w:rPr>
        <w:t>-</w:t>
      </w:r>
      <w:r>
        <w:rPr>
          <w:rStyle w:val="a7"/>
          <w:rFonts w:ascii="Times New Roman" w:hAnsi="Times New Roman"/>
          <w:sz w:val="20"/>
          <w:szCs w:val="20"/>
        </w:rPr>
        <w:t xml:space="preserve">ассоциациями в </w:t>
      </w:r>
      <w:r>
        <w:rPr>
          <w:rStyle w:val="a7"/>
          <w:rFonts w:ascii="Times New Roman" w:hAnsi="Times New Roman"/>
          <w:sz w:val="20"/>
          <w:szCs w:val="20"/>
        </w:rPr>
        <w:t xml:space="preserve">76 </w:t>
      </w:r>
      <w:r>
        <w:rPr>
          <w:rStyle w:val="a7"/>
          <w:rFonts w:ascii="Times New Roman" w:hAnsi="Times New Roman"/>
          <w:sz w:val="20"/>
          <w:szCs w:val="20"/>
        </w:rPr>
        <w:t>странах мира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 xml:space="preserve">со </w:t>
      </w:r>
      <w:r>
        <w:rPr>
          <w:rStyle w:val="a7"/>
          <w:rFonts w:ascii="Times New Roman" w:hAnsi="Times New Roman"/>
          <w:sz w:val="20"/>
          <w:szCs w:val="20"/>
        </w:rPr>
        <w:t xml:space="preserve">154 </w:t>
      </w:r>
      <w:r>
        <w:rPr>
          <w:rStyle w:val="a7"/>
          <w:rFonts w:ascii="Times New Roman" w:hAnsi="Times New Roman"/>
          <w:sz w:val="20"/>
          <w:szCs w:val="20"/>
        </w:rPr>
        <w:t>российскими общественными организациями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>федеральными органами исполнительной и законодательной власти</w:t>
      </w:r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 xml:space="preserve">субъектами Российской </w:t>
      </w:r>
      <w:r>
        <w:rPr>
          <w:rStyle w:val="a7"/>
          <w:rFonts w:ascii="Times New Roman" w:hAnsi="Times New Roman"/>
          <w:sz w:val="20"/>
          <w:szCs w:val="20"/>
        </w:rPr>
        <w:t>Федерации</w:t>
      </w:r>
      <w:r>
        <w:rPr>
          <w:rStyle w:val="a7"/>
          <w:rFonts w:ascii="Times New Roman" w:hAnsi="Times New Roman"/>
          <w:sz w:val="20"/>
          <w:szCs w:val="20"/>
        </w:rPr>
        <w:t>.</w:t>
      </w:r>
    </w:p>
    <w:p w14:paraId="7D53CF2D" w14:textId="77777777" w:rsidR="007E1CF4" w:rsidRDefault="002C4024">
      <w:pPr>
        <w:pStyle w:val="a8"/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Официальные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телеграм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>-</w:t>
      </w:r>
      <w:r>
        <w:rPr>
          <w:rStyle w:val="a7"/>
          <w:rFonts w:ascii="Times New Roman" w:hAnsi="Times New Roman"/>
          <w:sz w:val="20"/>
          <w:szCs w:val="20"/>
        </w:rPr>
        <w:t xml:space="preserve">каналы Фонда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Росконгресс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: </w:t>
      </w:r>
      <w:r>
        <w:rPr>
          <w:rStyle w:val="a7"/>
          <w:rFonts w:ascii="Times New Roman" w:hAnsi="Times New Roman"/>
          <w:sz w:val="20"/>
          <w:szCs w:val="20"/>
        </w:rPr>
        <w:t xml:space="preserve">на русском языке – </w:t>
      </w:r>
      <w:r>
        <w:rPr>
          <w:rStyle w:val="a7"/>
          <w:rFonts w:ascii="Times New Roman" w:hAnsi="Times New Roman"/>
          <w:color w:val="0563C1"/>
          <w:sz w:val="20"/>
          <w:szCs w:val="20"/>
          <w:u w:val="single" w:color="0563C1"/>
        </w:rPr>
        <w:t>t.me/</w:t>
      </w:r>
      <w:proofErr w:type="spellStart"/>
      <w:r>
        <w:rPr>
          <w:rStyle w:val="a7"/>
          <w:rFonts w:ascii="Times New Roman" w:hAnsi="Times New Roman"/>
          <w:color w:val="0563C1"/>
          <w:sz w:val="20"/>
          <w:szCs w:val="20"/>
          <w:u w:val="single" w:color="0563C1"/>
        </w:rPr>
        <w:t>Roscongress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 xml:space="preserve">на английском языке – </w:t>
      </w:r>
      <w:r>
        <w:rPr>
          <w:rStyle w:val="a7"/>
          <w:rFonts w:ascii="Times New Roman" w:hAnsi="Times New Roman"/>
          <w:color w:val="0563C1"/>
          <w:sz w:val="20"/>
          <w:szCs w:val="20"/>
          <w:u w:val="single" w:color="0563C1"/>
        </w:rPr>
        <w:t>t.me/</w:t>
      </w:r>
      <w:proofErr w:type="spellStart"/>
      <w:r>
        <w:rPr>
          <w:rStyle w:val="a7"/>
          <w:rFonts w:ascii="Times New Roman" w:hAnsi="Times New Roman"/>
          <w:color w:val="0563C1"/>
          <w:sz w:val="20"/>
          <w:szCs w:val="20"/>
          <w:u w:val="single" w:color="0563C1"/>
        </w:rPr>
        <w:t>RoscongressDirect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, </w:t>
      </w:r>
      <w:r>
        <w:rPr>
          <w:rStyle w:val="a7"/>
          <w:rFonts w:ascii="Times New Roman" w:hAnsi="Times New Roman"/>
          <w:sz w:val="20"/>
          <w:szCs w:val="20"/>
        </w:rPr>
        <w:t xml:space="preserve">на испанском языке – </w:t>
      </w:r>
      <w:r>
        <w:rPr>
          <w:rStyle w:val="a7"/>
          <w:rFonts w:ascii="Times New Roman" w:hAnsi="Times New Roman"/>
          <w:color w:val="0563C1"/>
          <w:sz w:val="20"/>
          <w:szCs w:val="20"/>
          <w:u w:val="single" w:color="0563C1"/>
        </w:rPr>
        <w:t>t.me/</w:t>
      </w:r>
      <w:proofErr w:type="spellStart"/>
      <w:r>
        <w:rPr>
          <w:rStyle w:val="a7"/>
          <w:rFonts w:ascii="Times New Roman" w:hAnsi="Times New Roman"/>
          <w:color w:val="0563C1"/>
          <w:sz w:val="20"/>
          <w:szCs w:val="20"/>
          <w:u w:val="single" w:color="0563C1"/>
        </w:rPr>
        <w:t>RoscongressEsp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>.</w:t>
      </w:r>
    </w:p>
    <w:p w14:paraId="133FEC28" w14:textId="77777777" w:rsidR="007E1CF4" w:rsidRDefault="002C4024">
      <w:pPr>
        <w:ind w:firstLine="426"/>
        <w:jc w:val="both"/>
      </w:pPr>
      <w:r>
        <w:rPr>
          <w:rStyle w:val="a7"/>
          <w:rFonts w:ascii="Times New Roman" w:hAnsi="Times New Roman"/>
          <w:sz w:val="20"/>
          <w:szCs w:val="20"/>
        </w:rPr>
        <w:t>Официальный сайт и Информационно</w:t>
      </w:r>
      <w:r>
        <w:rPr>
          <w:rStyle w:val="a7"/>
          <w:rFonts w:ascii="Times New Roman" w:hAnsi="Times New Roman"/>
          <w:sz w:val="20"/>
          <w:szCs w:val="20"/>
        </w:rPr>
        <w:t>-</w:t>
      </w:r>
      <w:r>
        <w:rPr>
          <w:rStyle w:val="a7"/>
          <w:rFonts w:ascii="Times New Roman" w:hAnsi="Times New Roman"/>
          <w:sz w:val="20"/>
          <w:szCs w:val="20"/>
        </w:rPr>
        <w:t xml:space="preserve">аналитическая система Фонда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Росконгресс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>:</w:t>
      </w:r>
      <w:r>
        <w:rPr>
          <w:rStyle w:val="a7"/>
          <w:rFonts w:ascii="Times New Roman" w:hAnsi="Times New Roman"/>
          <w:sz w:val="20"/>
          <w:szCs w:val="20"/>
        </w:rPr>
        <w:t xml:space="preserve"> </w:t>
      </w:r>
      <w:bookmarkEnd w:id="1"/>
      <w:r>
        <w:rPr>
          <w:rStyle w:val="Hyperlink2"/>
          <w:rFonts w:eastAsia="Arial Unicode MS"/>
        </w:rPr>
        <w:fldChar w:fldCharType="begin"/>
      </w:r>
      <w:r>
        <w:rPr>
          <w:rStyle w:val="Hyperlink2"/>
          <w:rFonts w:eastAsia="Arial Unicode MS"/>
        </w:rPr>
        <w:instrText xml:space="preserve"> HYPERLINK "http://roscongress.org"</w:instrText>
      </w:r>
      <w:r>
        <w:rPr>
          <w:rStyle w:val="Hyperlink2"/>
          <w:rFonts w:eastAsia="Arial Unicode MS"/>
        </w:rPr>
        <w:fldChar w:fldCharType="separate"/>
      </w:r>
      <w:r>
        <w:rPr>
          <w:rStyle w:val="Hyperlink2"/>
          <w:rFonts w:eastAsia="Arial Unicode MS"/>
        </w:rPr>
        <w:t>roscongress.org</w:t>
      </w:r>
      <w:r>
        <w:fldChar w:fldCharType="end"/>
      </w:r>
      <w:r>
        <w:rPr>
          <w:rStyle w:val="Hyperlink2"/>
          <w:rFonts w:eastAsia="Arial Unicode MS"/>
        </w:rPr>
        <w:t>.</w:t>
      </w:r>
    </w:p>
    <w:sectPr w:rsidR="007E1CF4">
      <w:headerReference w:type="default" r:id="rId10"/>
      <w:footerReference w:type="default" r:id="rId11"/>
      <w:pgSz w:w="11900" w:h="16840"/>
      <w:pgMar w:top="1985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465D" w14:textId="77777777" w:rsidR="002C4024" w:rsidRDefault="002C4024">
      <w:r>
        <w:separator/>
      </w:r>
    </w:p>
  </w:endnote>
  <w:endnote w:type="continuationSeparator" w:id="0">
    <w:p w14:paraId="2311D431" w14:textId="77777777" w:rsidR="002C4024" w:rsidRDefault="002C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BDD7" w14:textId="77777777" w:rsidR="007E1CF4" w:rsidRDefault="007E1CF4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91E36" w14:textId="77777777" w:rsidR="002C4024" w:rsidRDefault="002C4024">
      <w:r>
        <w:separator/>
      </w:r>
    </w:p>
  </w:footnote>
  <w:footnote w:type="continuationSeparator" w:id="0">
    <w:p w14:paraId="6A0B998E" w14:textId="77777777" w:rsidR="002C4024" w:rsidRDefault="002C4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6217" w14:textId="77777777" w:rsidR="007E1CF4" w:rsidRDefault="002C4024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6D34F4E" wp14:editId="23965155">
          <wp:simplePos x="0" y="0"/>
          <wp:positionH relativeFrom="page">
            <wp:posOffset>536573</wp:posOffset>
          </wp:positionH>
          <wp:positionV relativeFrom="page">
            <wp:posOffset>46069</wp:posOffset>
          </wp:positionV>
          <wp:extent cx="2908800" cy="1162800"/>
          <wp:effectExtent l="0" t="0" r="0" b="0"/>
          <wp:wrapNone/>
          <wp:docPr id="1073741825" name="officeArt object" descr="Рисунок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5" descr="Рисунок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8BAF63B" wp14:editId="178512CC">
          <wp:simplePos x="0" y="0"/>
          <wp:positionH relativeFrom="page">
            <wp:posOffset>3200398</wp:posOffset>
          </wp:positionH>
          <wp:positionV relativeFrom="page">
            <wp:posOffset>6085840</wp:posOffset>
          </wp:positionV>
          <wp:extent cx="6479541" cy="6925945"/>
          <wp:effectExtent l="0" t="0" r="0" b="0"/>
          <wp:wrapNone/>
          <wp:docPr id="1073741826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1" descr="Рисунок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9541" cy="692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F4"/>
    <w:rsid w:val="000C0567"/>
    <w:rsid w:val="002C4024"/>
    <w:rsid w:val="007E1CF4"/>
    <w:rsid w:val="008C2ED9"/>
    <w:rsid w:val="00B32042"/>
    <w:rsid w:val="00DA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A9B3"/>
  <w15:docId w15:val="{D69EAFED-472A-4937-AD16-ED1D8E2E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563C1"/>
      <w:sz w:val="20"/>
      <w:szCs w:val="20"/>
      <w:u w:val="single" w:color="0563C1"/>
      <w:lang w:val="en-US"/>
    </w:rPr>
  </w:style>
  <w:style w:type="character" w:customStyle="1" w:styleId="Hyperlink1">
    <w:name w:val="Hyperlink.1"/>
    <w:basedOn w:val="a7"/>
    <w:rPr>
      <w:outline w:val="0"/>
      <w:color w:val="1155CC"/>
      <w:sz w:val="20"/>
      <w:szCs w:val="20"/>
      <w:u w:val="single" w:color="1155CC"/>
      <w:lang w:val="en-US"/>
    </w:rPr>
  </w:style>
  <w:style w:type="paragraph" w:styleId="a8">
    <w:name w:val="Plain Text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basedOn w:val="a7"/>
    <w:rPr>
      <w:rFonts w:ascii="Times New Roman" w:eastAsia="Times New Roman" w:hAnsi="Times New Roman" w:cs="Times New Roman"/>
      <w:outline w:val="0"/>
      <w:color w:val="0563C1"/>
      <w:sz w:val="20"/>
      <w:szCs w:val="2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rcticonoffici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ArcticON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rctic_o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eibo.com/u/772884772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Дарья Меньшова</cp:lastModifiedBy>
  <cp:revision>2</cp:revision>
  <dcterms:created xsi:type="dcterms:W3CDTF">2022-06-03T15:56:00Z</dcterms:created>
  <dcterms:modified xsi:type="dcterms:W3CDTF">2022-06-03T16:19:00Z</dcterms:modified>
</cp:coreProperties>
</file>